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E67B" w14:textId="5DE47B33" w:rsidR="005F396D" w:rsidRPr="00AB161B" w:rsidRDefault="000D5999" w:rsidP="005F396D">
      <w:pPr>
        <w:spacing w:after="0" w:line="240" w:lineRule="auto"/>
        <w:jc w:val="center"/>
        <w:rPr>
          <w:rFonts w:ascii="Impact" w:hAnsi="Impact" w:cs="Arial"/>
          <w:sz w:val="24"/>
          <w:szCs w:val="24"/>
        </w:rPr>
      </w:pPr>
      <w:r w:rsidRPr="00AB161B">
        <w:rPr>
          <w:rFonts w:ascii="Impact" w:hAnsi="Impact" w:cs="Arial"/>
          <w:sz w:val="24"/>
          <w:szCs w:val="24"/>
        </w:rPr>
        <w:t>Continuing</w:t>
      </w:r>
      <w:r w:rsidR="00461ADA">
        <w:rPr>
          <w:rFonts w:ascii="Impact" w:hAnsi="Impact" w:cs="Arial"/>
          <w:sz w:val="24"/>
          <w:szCs w:val="24"/>
        </w:rPr>
        <w:t xml:space="preserve"> Scholar</w:t>
      </w:r>
      <w:bookmarkStart w:id="0" w:name="_GoBack"/>
      <w:bookmarkEnd w:id="0"/>
      <w:r w:rsidR="006E2EBF" w:rsidRPr="00AB161B">
        <w:rPr>
          <w:rFonts w:ascii="Impact" w:hAnsi="Impact" w:cs="Arial"/>
          <w:sz w:val="24"/>
          <w:szCs w:val="24"/>
        </w:rPr>
        <w:t xml:space="preserve"> Award</w:t>
      </w:r>
      <w:r w:rsidR="004F500E" w:rsidRPr="00AB161B">
        <w:rPr>
          <w:rFonts w:ascii="Impact" w:hAnsi="Impact" w:cs="Arial"/>
          <w:sz w:val="24"/>
          <w:szCs w:val="24"/>
        </w:rPr>
        <w:t xml:space="preserve"> (CSA) - </w:t>
      </w:r>
      <w:r w:rsidR="005F396D" w:rsidRPr="00AB161B">
        <w:rPr>
          <w:rFonts w:ascii="Impact" w:hAnsi="Impact" w:cs="Arial"/>
          <w:sz w:val="24"/>
          <w:szCs w:val="24"/>
        </w:rPr>
        <w:t>Application Form</w:t>
      </w:r>
    </w:p>
    <w:p w14:paraId="2E3FBD95" w14:textId="77777777" w:rsidR="005F396D" w:rsidRPr="0047580E" w:rsidRDefault="005F396D" w:rsidP="004723C0">
      <w:pPr>
        <w:spacing w:after="0" w:line="240" w:lineRule="auto"/>
        <w:rPr>
          <w:rFonts w:ascii="Arial" w:eastAsia="Arial,Tahoma" w:hAnsi="Arial" w:cs="Arial"/>
          <w:sz w:val="20"/>
          <w:szCs w:val="20"/>
        </w:rPr>
      </w:pPr>
    </w:p>
    <w:p w14:paraId="08EDC199" w14:textId="4395ACB8" w:rsidR="00544691" w:rsidRPr="0047580E" w:rsidRDefault="000D5999" w:rsidP="004723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>The Continuing</w:t>
      </w:r>
      <w:r w:rsidR="006E2EBF" w:rsidRPr="0047580E">
        <w:rPr>
          <w:rFonts w:ascii="Arial" w:eastAsia="Arial,Tahoma" w:hAnsi="Arial" w:cs="Arial"/>
          <w:sz w:val="20"/>
          <w:szCs w:val="20"/>
        </w:rPr>
        <w:t xml:space="preserve"> Scholars</w:t>
      </w:r>
      <w:r w:rsidR="00544691" w:rsidRPr="0047580E">
        <w:rPr>
          <w:rFonts w:ascii="Arial" w:eastAsia="Arial,Tahoma" w:hAnsi="Arial" w:cs="Arial"/>
          <w:sz w:val="20"/>
          <w:szCs w:val="20"/>
        </w:rPr>
        <w:t xml:space="preserve"> Award provide</w:t>
      </w:r>
      <w:r w:rsidR="00AB161B" w:rsidRPr="0047580E">
        <w:rPr>
          <w:rFonts w:ascii="Arial" w:eastAsia="Arial,Tahoma" w:hAnsi="Arial" w:cs="Arial"/>
          <w:sz w:val="20"/>
          <w:szCs w:val="20"/>
        </w:rPr>
        <w:t>s</w:t>
      </w:r>
      <w:r w:rsidR="00544691" w:rsidRPr="0047580E">
        <w:rPr>
          <w:rFonts w:ascii="Arial" w:eastAsia="Arial,Tahoma" w:hAnsi="Arial" w:cs="Arial"/>
          <w:sz w:val="20"/>
          <w:szCs w:val="20"/>
        </w:rPr>
        <w:t xml:space="preserve"> grant</w:t>
      </w:r>
      <w:r w:rsidR="00635C35" w:rsidRPr="0047580E">
        <w:rPr>
          <w:rFonts w:ascii="Arial" w:eastAsia="Arial,Tahoma" w:hAnsi="Arial" w:cs="Arial"/>
          <w:sz w:val="20"/>
          <w:szCs w:val="20"/>
        </w:rPr>
        <w:t>s</w:t>
      </w:r>
      <w:r w:rsidR="00544691" w:rsidRPr="0047580E">
        <w:rPr>
          <w:rFonts w:ascii="Arial" w:eastAsia="Arial,Tahoma" w:hAnsi="Arial" w:cs="Arial"/>
          <w:sz w:val="20"/>
          <w:szCs w:val="20"/>
        </w:rPr>
        <w:t xml:space="preserve"> of up to $2,500 to </w:t>
      </w:r>
      <w:r w:rsidR="006E2EBF" w:rsidRPr="0047580E">
        <w:rPr>
          <w:rFonts w:ascii="Arial" w:eastAsia="Arial,Tahoma" w:hAnsi="Arial" w:cs="Arial"/>
          <w:sz w:val="20"/>
          <w:szCs w:val="20"/>
        </w:rPr>
        <w:t>Arlington educator</w:t>
      </w:r>
      <w:r w:rsidR="00635C35" w:rsidRPr="0047580E">
        <w:rPr>
          <w:rFonts w:ascii="Arial" w:eastAsia="Arial,Tahoma" w:hAnsi="Arial" w:cs="Arial"/>
          <w:sz w:val="20"/>
          <w:szCs w:val="20"/>
        </w:rPr>
        <w:t>s</w:t>
      </w:r>
      <w:r w:rsidR="00544691" w:rsidRPr="0047580E">
        <w:rPr>
          <w:rFonts w:ascii="Arial" w:eastAsia="Arial,Tahoma" w:hAnsi="Arial" w:cs="Arial"/>
          <w:sz w:val="20"/>
          <w:szCs w:val="20"/>
        </w:rPr>
        <w:t xml:space="preserve"> to support </w:t>
      </w:r>
      <w:r w:rsidR="00F919F7" w:rsidRPr="0047580E">
        <w:rPr>
          <w:rFonts w:ascii="Arial" w:eastAsia="Arial,Tahoma" w:hAnsi="Arial" w:cs="Arial"/>
          <w:sz w:val="20"/>
          <w:szCs w:val="20"/>
        </w:rPr>
        <w:t xml:space="preserve">personal or professional </w:t>
      </w:r>
      <w:r w:rsidR="0073058B" w:rsidRPr="0047580E">
        <w:rPr>
          <w:rFonts w:ascii="Arial" w:eastAsia="Arial,Tahoma" w:hAnsi="Arial" w:cs="Arial"/>
          <w:sz w:val="20"/>
          <w:szCs w:val="20"/>
        </w:rPr>
        <w:t>enrichment</w:t>
      </w:r>
      <w:r w:rsidR="00544691" w:rsidRPr="0047580E">
        <w:rPr>
          <w:rFonts w:ascii="Arial" w:eastAsia="Arial,Tahoma" w:hAnsi="Arial" w:cs="Arial"/>
          <w:sz w:val="20"/>
          <w:szCs w:val="20"/>
        </w:rPr>
        <w:t xml:space="preserve"> experience</w:t>
      </w:r>
      <w:r w:rsidR="00635C35" w:rsidRPr="0047580E">
        <w:rPr>
          <w:rFonts w:ascii="Arial" w:eastAsia="Arial,Tahoma" w:hAnsi="Arial" w:cs="Arial"/>
          <w:sz w:val="20"/>
          <w:szCs w:val="20"/>
        </w:rPr>
        <w:t>s</w:t>
      </w:r>
      <w:r w:rsidR="00544691" w:rsidRPr="0047580E">
        <w:rPr>
          <w:rFonts w:ascii="Arial" w:eastAsia="Arial,Tahoma" w:hAnsi="Arial" w:cs="Arial"/>
          <w:sz w:val="20"/>
          <w:szCs w:val="20"/>
        </w:rPr>
        <w:t>.</w:t>
      </w:r>
    </w:p>
    <w:p w14:paraId="0589D106" w14:textId="77777777" w:rsidR="00FA38AE" w:rsidRPr="0047580E" w:rsidRDefault="00FA38AE" w:rsidP="004723C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790CAFB" w14:textId="0F2587F4" w:rsidR="00AB161B" w:rsidRPr="00A54B19" w:rsidRDefault="00AB161B" w:rsidP="0047580E">
      <w:pPr>
        <w:spacing w:after="120" w:line="240" w:lineRule="auto"/>
        <w:rPr>
          <w:rFonts w:ascii="Arial" w:hAnsi="Arial" w:cs="Arial"/>
          <w:b/>
          <w:color w:val="0061A0"/>
          <w:sz w:val="20"/>
          <w:szCs w:val="20"/>
        </w:rPr>
      </w:pPr>
      <w:r w:rsidRPr="00A54B19">
        <w:rPr>
          <w:rFonts w:ascii="Arial" w:hAnsi="Arial" w:cs="Arial"/>
          <w:b/>
          <w:color w:val="0061A0"/>
          <w:sz w:val="20"/>
          <w:szCs w:val="20"/>
        </w:rPr>
        <w:t>What programs are eligible?</w:t>
      </w:r>
    </w:p>
    <w:p w14:paraId="029E0D8D" w14:textId="77777777" w:rsidR="00AB161B" w:rsidRPr="0047580E" w:rsidRDefault="00AB161B" w:rsidP="004723C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Experiences sponsored by professional organizations, universities and institutes, such as conferences, conventions, non-credit courses/classes, educational expeditions/trips, seminars, and workshops.</w:t>
      </w:r>
    </w:p>
    <w:p w14:paraId="72D57316" w14:textId="61D0E73B" w:rsidR="004723C0" w:rsidRPr="0047580E" w:rsidRDefault="004723C0" w:rsidP="004723C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 xml:space="preserve">CSAs can be used to take training that grants PDPs, </w:t>
      </w:r>
      <w:r w:rsidR="0047580E">
        <w:rPr>
          <w:rFonts w:ascii="Arial" w:hAnsi="Arial" w:cs="Arial"/>
          <w:sz w:val="20"/>
          <w:szCs w:val="20"/>
        </w:rPr>
        <w:t>but only after exhausting the distric</w:t>
      </w:r>
      <w:r w:rsidR="00677124">
        <w:rPr>
          <w:rFonts w:ascii="Arial" w:hAnsi="Arial" w:cs="Arial"/>
          <w:sz w:val="20"/>
          <w:szCs w:val="20"/>
        </w:rPr>
        <w:t>t’s allowance for such training</w:t>
      </w:r>
      <w:r w:rsidRPr="0047580E">
        <w:rPr>
          <w:rFonts w:ascii="Arial" w:hAnsi="Arial" w:cs="Arial"/>
          <w:sz w:val="20"/>
          <w:szCs w:val="20"/>
        </w:rPr>
        <w:t>. If approved, CSAs used to earn PDPs will be for a maximum award of $1,000.</w:t>
      </w:r>
    </w:p>
    <w:p w14:paraId="50F9465B" w14:textId="6EF21124" w:rsidR="004723C0" w:rsidRPr="0047580E" w:rsidRDefault="004723C0" w:rsidP="004723C0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CSAs cannot be used to pay for i</w:t>
      </w:r>
      <w:r w:rsidR="00AB161B" w:rsidRPr="0047580E">
        <w:rPr>
          <w:rFonts w:ascii="Arial" w:hAnsi="Arial" w:cs="Arial"/>
          <w:sz w:val="20"/>
          <w:szCs w:val="20"/>
        </w:rPr>
        <w:t>ndependent research</w:t>
      </w:r>
      <w:r w:rsidRPr="0047580E">
        <w:rPr>
          <w:rFonts w:ascii="Arial" w:hAnsi="Arial" w:cs="Arial"/>
          <w:sz w:val="20"/>
          <w:szCs w:val="20"/>
        </w:rPr>
        <w:t>/</w:t>
      </w:r>
      <w:r w:rsidR="00AB161B" w:rsidRPr="0047580E">
        <w:rPr>
          <w:rFonts w:ascii="Arial" w:hAnsi="Arial" w:cs="Arial"/>
          <w:sz w:val="20"/>
          <w:szCs w:val="20"/>
        </w:rPr>
        <w:t xml:space="preserve">study projects, </w:t>
      </w:r>
      <w:r w:rsidRPr="0047580E">
        <w:rPr>
          <w:rFonts w:ascii="Arial" w:hAnsi="Arial" w:cs="Arial"/>
          <w:sz w:val="20"/>
          <w:szCs w:val="20"/>
        </w:rPr>
        <w:t xml:space="preserve">nor </w:t>
      </w:r>
      <w:r w:rsidR="00AB161B" w:rsidRPr="0047580E">
        <w:rPr>
          <w:rFonts w:ascii="Arial" w:hAnsi="Arial" w:cs="Arial"/>
          <w:sz w:val="20"/>
          <w:szCs w:val="20"/>
        </w:rPr>
        <w:t xml:space="preserve">courses </w:t>
      </w:r>
      <w:r w:rsidRPr="0047580E">
        <w:rPr>
          <w:rFonts w:ascii="Arial" w:hAnsi="Arial" w:cs="Arial"/>
          <w:sz w:val="20"/>
          <w:szCs w:val="20"/>
        </w:rPr>
        <w:t>leading to</w:t>
      </w:r>
      <w:r w:rsidR="00AB161B" w:rsidRPr="0047580E">
        <w:rPr>
          <w:rFonts w:ascii="Arial" w:hAnsi="Arial" w:cs="Arial"/>
          <w:sz w:val="20"/>
          <w:szCs w:val="20"/>
        </w:rPr>
        <w:t xml:space="preserve"> degrees </w:t>
      </w:r>
      <w:r w:rsidRPr="0047580E">
        <w:rPr>
          <w:rFonts w:ascii="Arial" w:hAnsi="Arial" w:cs="Arial"/>
          <w:sz w:val="20"/>
          <w:szCs w:val="20"/>
        </w:rPr>
        <w:t>or</w:t>
      </w:r>
      <w:r w:rsidR="00AB161B" w:rsidRPr="0047580E">
        <w:rPr>
          <w:rFonts w:ascii="Arial" w:hAnsi="Arial" w:cs="Arial"/>
          <w:sz w:val="20"/>
          <w:szCs w:val="20"/>
        </w:rPr>
        <w:t xml:space="preserve"> certifications/licensures. Please check the district’s tuition reimbursement program for those instances.</w:t>
      </w:r>
    </w:p>
    <w:p w14:paraId="1BF66BA1" w14:textId="77777777" w:rsidR="004723C0" w:rsidRPr="0047580E" w:rsidRDefault="004723C0" w:rsidP="004723C0">
      <w:pPr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</w:p>
    <w:p w14:paraId="2E0C8749" w14:textId="24DD0360" w:rsidR="004723C0" w:rsidRPr="00A54B19" w:rsidRDefault="004723C0" w:rsidP="0047580E">
      <w:pPr>
        <w:spacing w:after="120" w:line="240" w:lineRule="auto"/>
        <w:rPr>
          <w:rFonts w:ascii="Arial" w:hAnsi="Arial" w:cs="Arial"/>
          <w:b/>
          <w:color w:val="0061A0"/>
          <w:sz w:val="20"/>
          <w:szCs w:val="20"/>
        </w:rPr>
      </w:pPr>
      <w:r w:rsidRPr="00A54B19">
        <w:rPr>
          <w:rFonts w:ascii="Arial" w:hAnsi="Arial" w:cs="Arial"/>
          <w:b/>
          <w:color w:val="0061A0"/>
          <w:sz w:val="20"/>
          <w:szCs w:val="20"/>
        </w:rPr>
        <w:t>What kinds of expenses are covered?</w:t>
      </w:r>
    </w:p>
    <w:p w14:paraId="16B2B058" w14:textId="1AADB569" w:rsidR="004723C0" w:rsidRPr="0047580E" w:rsidRDefault="004723C0" w:rsidP="004723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Any reasonable expenses for the type of program and up to $2,500, including: registration fees, tuition, materials, accommodations, and travel expenses. Awards are for the applicant only (companion expenses are not covered).</w:t>
      </w:r>
    </w:p>
    <w:p w14:paraId="57A91C51" w14:textId="77777777" w:rsidR="004723C0" w:rsidRPr="0047580E" w:rsidRDefault="004723C0" w:rsidP="004723C0">
      <w:pPr>
        <w:spacing w:after="0" w:line="240" w:lineRule="auto"/>
        <w:rPr>
          <w:rFonts w:ascii="Arial" w:hAnsi="Arial" w:cs="Arial"/>
          <w:b/>
          <w:color w:val="4F81BD" w:themeColor="accent1"/>
          <w:sz w:val="20"/>
          <w:szCs w:val="20"/>
        </w:rPr>
      </w:pPr>
    </w:p>
    <w:p w14:paraId="2D70316C" w14:textId="743CB2ED" w:rsidR="00342534" w:rsidRPr="00A54B19" w:rsidRDefault="00342534" w:rsidP="0047580E">
      <w:pPr>
        <w:spacing w:after="120" w:line="240" w:lineRule="auto"/>
        <w:rPr>
          <w:rFonts w:ascii="Arial" w:hAnsi="Arial" w:cs="Arial"/>
          <w:b/>
          <w:color w:val="0061A0"/>
          <w:sz w:val="20"/>
          <w:szCs w:val="20"/>
        </w:rPr>
      </w:pPr>
      <w:r w:rsidRPr="00A54B19">
        <w:rPr>
          <w:rFonts w:ascii="Arial" w:hAnsi="Arial" w:cs="Arial"/>
          <w:b/>
          <w:color w:val="0061A0"/>
          <w:sz w:val="20"/>
          <w:szCs w:val="20"/>
        </w:rPr>
        <w:t>When do I apply?</w:t>
      </w:r>
    </w:p>
    <w:p w14:paraId="76AA5A9C" w14:textId="283A24B3" w:rsidR="005F396D" w:rsidRPr="0047580E" w:rsidRDefault="005F396D" w:rsidP="004723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 xml:space="preserve">You can apply anytime, but proposals will be reviewed in October, February, and May of every year. Complete proposals must be received by the last Friday of the month prior. </w:t>
      </w:r>
      <w:r w:rsidR="0047580E">
        <w:rPr>
          <w:rFonts w:ascii="Arial" w:hAnsi="Arial" w:cs="Arial"/>
          <w:sz w:val="20"/>
          <w:szCs w:val="20"/>
        </w:rPr>
        <w:t>Proposals arriving past the deadline will be included in the ne</w:t>
      </w:r>
      <w:r w:rsidR="00FA1A2A">
        <w:rPr>
          <w:rFonts w:ascii="Arial" w:hAnsi="Arial" w:cs="Arial"/>
          <w:sz w:val="20"/>
          <w:szCs w:val="20"/>
        </w:rPr>
        <w:t>x</w:t>
      </w:r>
      <w:r w:rsidR="0047580E">
        <w:rPr>
          <w:rFonts w:ascii="Arial" w:hAnsi="Arial" w:cs="Arial"/>
          <w:sz w:val="20"/>
          <w:szCs w:val="20"/>
        </w:rPr>
        <w:t>t review cycle.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168"/>
        <w:gridCol w:w="3168"/>
      </w:tblGrid>
      <w:tr w:rsidR="0047580E" w:rsidRPr="0047580E" w14:paraId="5C6B9ED4" w14:textId="77777777" w:rsidTr="00987E1C">
        <w:trPr>
          <w:trHeight w:val="288"/>
          <w:jc w:val="center"/>
        </w:trPr>
        <w:tc>
          <w:tcPr>
            <w:tcW w:w="3168" w:type="dxa"/>
            <w:shd w:val="clear" w:color="auto" w:fill="DAEEF3" w:themeFill="accent5" w:themeFillTint="33"/>
            <w:vAlign w:val="bottom"/>
          </w:tcPr>
          <w:p w14:paraId="40FB3E91" w14:textId="77777777" w:rsidR="0047580E" w:rsidRPr="0047580E" w:rsidRDefault="0047580E" w:rsidP="00987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80E">
              <w:rPr>
                <w:rFonts w:ascii="Arial" w:hAnsi="Arial" w:cs="Arial"/>
                <w:b/>
                <w:sz w:val="18"/>
                <w:szCs w:val="18"/>
              </w:rPr>
              <w:t>Submit by…</w:t>
            </w:r>
          </w:p>
        </w:tc>
        <w:tc>
          <w:tcPr>
            <w:tcW w:w="3168" w:type="dxa"/>
            <w:shd w:val="clear" w:color="auto" w:fill="DAEEF3" w:themeFill="accent5" w:themeFillTint="33"/>
            <w:vAlign w:val="bottom"/>
          </w:tcPr>
          <w:p w14:paraId="019C18AF" w14:textId="77777777" w:rsidR="0047580E" w:rsidRPr="0047580E" w:rsidRDefault="0047580E" w:rsidP="00987E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80E">
              <w:rPr>
                <w:rFonts w:ascii="Arial" w:hAnsi="Arial" w:cs="Arial"/>
                <w:b/>
                <w:sz w:val="18"/>
                <w:szCs w:val="18"/>
              </w:rPr>
              <w:t>To be considered in…</w:t>
            </w:r>
          </w:p>
        </w:tc>
      </w:tr>
      <w:tr w:rsidR="0047580E" w:rsidRPr="0047580E" w14:paraId="52EA683D" w14:textId="77777777" w:rsidTr="0047580E">
        <w:trPr>
          <w:jc w:val="center"/>
        </w:trPr>
        <w:tc>
          <w:tcPr>
            <w:tcW w:w="3168" w:type="dxa"/>
            <w:shd w:val="clear" w:color="auto" w:fill="DAEEF3" w:themeFill="accent5" w:themeFillTint="33"/>
          </w:tcPr>
          <w:p w14:paraId="27B92022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Last Friday in September</w:t>
            </w:r>
          </w:p>
        </w:tc>
        <w:tc>
          <w:tcPr>
            <w:tcW w:w="3168" w:type="dxa"/>
            <w:shd w:val="clear" w:color="auto" w:fill="DAEEF3" w:themeFill="accent5" w:themeFillTint="33"/>
          </w:tcPr>
          <w:p w14:paraId="041273A0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October</w:t>
            </w:r>
          </w:p>
        </w:tc>
      </w:tr>
      <w:tr w:rsidR="0047580E" w:rsidRPr="0047580E" w14:paraId="52982127" w14:textId="77777777" w:rsidTr="0047580E">
        <w:trPr>
          <w:jc w:val="center"/>
        </w:trPr>
        <w:tc>
          <w:tcPr>
            <w:tcW w:w="3168" w:type="dxa"/>
            <w:shd w:val="clear" w:color="auto" w:fill="DAEEF3" w:themeFill="accent5" w:themeFillTint="33"/>
          </w:tcPr>
          <w:p w14:paraId="05ADBEF6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Last Friday in January</w:t>
            </w:r>
          </w:p>
        </w:tc>
        <w:tc>
          <w:tcPr>
            <w:tcW w:w="3168" w:type="dxa"/>
            <w:shd w:val="clear" w:color="auto" w:fill="DAEEF3" w:themeFill="accent5" w:themeFillTint="33"/>
          </w:tcPr>
          <w:p w14:paraId="75838BD3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February</w:t>
            </w:r>
          </w:p>
        </w:tc>
      </w:tr>
      <w:tr w:rsidR="0047580E" w:rsidRPr="0047580E" w14:paraId="295E1BB1" w14:textId="77777777" w:rsidTr="00987E1C">
        <w:trPr>
          <w:trHeight w:val="288"/>
          <w:jc w:val="center"/>
        </w:trPr>
        <w:tc>
          <w:tcPr>
            <w:tcW w:w="3168" w:type="dxa"/>
            <w:shd w:val="clear" w:color="auto" w:fill="DAEEF3" w:themeFill="accent5" w:themeFillTint="33"/>
          </w:tcPr>
          <w:p w14:paraId="313CA69E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Last Friday in April</w:t>
            </w:r>
          </w:p>
        </w:tc>
        <w:tc>
          <w:tcPr>
            <w:tcW w:w="3168" w:type="dxa"/>
            <w:shd w:val="clear" w:color="auto" w:fill="DAEEF3" w:themeFill="accent5" w:themeFillTint="33"/>
          </w:tcPr>
          <w:p w14:paraId="7ED0BFE1" w14:textId="77777777" w:rsidR="0047580E" w:rsidRPr="0047580E" w:rsidRDefault="0047580E" w:rsidP="00475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0E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</w:tr>
    </w:tbl>
    <w:p w14:paraId="1A592002" w14:textId="77777777" w:rsidR="0047580E" w:rsidRPr="0047580E" w:rsidRDefault="0047580E" w:rsidP="0047580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EAF86DE" w14:textId="77777777" w:rsidR="00707206" w:rsidRPr="00A54B19" w:rsidRDefault="009F5260" w:rsidP="0047580E">
      <w:pPr>
        <w:spacing w:after="120" w:line="240" w:lineRule="auto"/>
        <w:rPr>
          <w:rFonts w:ascii="Arial" w:hAnsi="Arial" w:cs="Arial"/>
          <w:b/>
          <w:color w:val="0061A0"/>
          <w:sz w:val="20"/>
          <w:szCs w:val="20"/>
        </w:rPr>
      </w:pPr>
      <w:r w:rsidRPr="00A54B19">
        <w:rPr>
          <w:rFonts w:ascii="Arial" w:hAnsi="Arial" w:cs="Arial"/>
          <w:b/>
          <w:color w:val="0061A0"/>
          <w:sz w:val="20"/>
          <w:szCs w:val="20"/>
        </w:rPr>
        <w:t>How do I apply?</w:t>
      </w:r>
    </w:p>
    <w:p w14:paraId="54802536" w14:textId="433CD2D4" w:rsidR="009F5260" w:rsidRPr="0047580E" w:rsidRDefault="004723C0" w:rsidP="004723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E</w:t>
      </w:r>
      <w:r w:rsidR="0057747A" w:rsidRPr="0047580E">
        <w:rPr>
          <w:rFonts w:ascii="Arial" w:hAnsi="Arial" w:cs="Arial"/>
          <w:sz w:val="20"/>
          <w:szCs w:val="20"/>
        </w:rPr>
        <w:t>mail</w:t>
      </w:r>
      <w:r w:rsidR="009F5260" w:rsidRPr="0047580E">
        <w:rPr>
          <w:rFonts w:ascii="Arial" w:hAnsi="Arial" w:cs="Arial"/>
          <w:sz w:val="20"/>
          <w:szCs w:val="20"/>
        </w:rPr>
        <w:t xml:space="preserve"> the following</w:t>
      </w:r>
      <w:r w:rsidR="009241DC" w:rsidRPr="0047580E">
        <w:rPr>
          <w:rFonts w:ascii="Arial" w:hAnsi="Arial" w:cs="Arial"/>
          <w:sz w:val="20"/>
          <w:szCs w:val="20"/>
        </w:rPr>
        <w:t xml:space="preserve"> materials in a single document to </w:t>
      </w:r>
      <w:hyperlink r:id="rId8" w:history="1">
        <w:r w:rsidR="00A91AA7" w:rsidRPr="0047580E">
          <w:rPr>
            <w:rStyle w:val="Hyperlink"/>
            <w:rFonts w:ascii="Arial" w:hAnsi="Arial" w:cs="Arial"/>
            <w:sz w:val="20"/>
            <w:szCs w:val="20"/>
          </w:rPr>
          <w:t>grants@aefma.org</w:t>
        </w:r>
      </w:hyperlink>
      <w:r w:rsidR="009F5260" w:rsidRPr="0047580E">
        <w:rPr>
          <w:rFonts w:ascii="Arial" w:hAnsi="Arial" w:cs="Arial"/>
          <w:sz w:val="20"/>
          <w:szCs w:val="20"/>
        </w:rPr>
        <w:t xml:space="preserve">: </w:t>
      </w:r>
    </w:p>
    <w:p w14:paraId="35A47378" w14:textId="0CB46E26" w:rsidR="00707206" w:rsidRPr="0047580E" w:rsidRDefault="00EF3185" w:rsidP="004723C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 xml:space="preserve">Complete </w:t>
      </w:r>
      <w:r w:rsidR="004723C0" w:rsidRPr="0047580E">
        <w:rPr>
          <w:rFonts w:ascii="Arial" w:hAnsi="Arial" w:cs="Arial"/>
          <w:i/>
          <w:sz w:val="20"/>
          <w:szCs w:val="20"/>
        </w:rPr>
        <w:t>C</w:t>
      </w:r>
      <w:r w:rsidRPr="0047580E">
        <w:rPr>
          <w:rFonts w:ascii="Arial" w:hAnsi="Arial" w:cs="Arial"/>
          <w:i/>
          <w:sz w:val="20"/>
          <w:szCs w:val="20"/>
        </w:rPr>
        <w:t xml:space="preserve">over </w:t>
      </w:r>
      <w:r w:rsidR="004723C0" w:rsidRPr="0047580E">
        <w:rPr>
          <w:rFonts w:ascii="Arial" w:hAnsi="Arial" w:cs="Arial"/>
          <w:i/>
          <w:sz w:val="20"/>
          <w:szCs w:val="20"/>
        </w:rPr>
        <w:t>S</w:t>
      </w:r>
      <w:r w:rsidRPr="0047580E">
        <w:rPr>
          <w:rFonts w:ascii="Arial" w:hAnsi="Arial" w:cs="Arial"/>
          <w:i/>
          <w:sz w:val="20"/>
          <w:szCs w:val="20"/>
        </w:rPr>
        <w:t>heet</w:t>
      </w:r>
      <w:r w:rsidR="00707206" w:rsidRPr="0047580E">
        <w:rPr>
          <w:rFonts w:ascii="Arial" w:hAnsi="Arial" w:cs="Arial"/>
          <w:sz w:val="20"/>
          <w:szCs w:val="20"/>
        </w:rPr>
        <w:t>. Please note that, although cutting and pasting information from a program website into your application may provide the necessary background Information, it will not successfully answer the questions required of the Personal Statement.</w:t>
      </w:r>
    </w:p>
    <w:p w14:paraId="7DFE6A58" w14:textId="696EB1F9" w:rsidR="005F396D" w:rsidRPr="0047580E" w:rsidRDefault="005F396D" w:rsidP="004723C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eastAsia="Arial,Tahoma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 xml:space="preserve">A </w:t>
      </w:r>
      <w:r w:rsidR="004723C0" w:rsidRPr="0047580E">
        <w:rPr>
          <w:rFonts w:ascii="Arial" w:eastAsia="Arial,Tahoma" w:hAnsi="Arial" w:cs="Arial"/>
          <w:i/>
          <w:sz w:val="20"/>
          <w:szCs w:val="20"/>
        </w:rPr>
        <w:t>P</w:t>
      </w:r>
      <w:r w:rsidRPr="0047580E">
        <w:rPr>
          <w:rFonts w:ascii="Arial" w:eastAsia="Arial,Tahoma" w:hAnsi="Arial" w:cs="Arial"/>
          <w:i/>
          <w:sz w:val="20"/>
          <w:szCs w:val="20"/>
        </w:rPr>
        <w:t xml:space="preserve">ersonal </w:t>
      </w:r>
      <w:r w:rsidR="004723C0" w:rsidRPr="0047580E">
        <w:rPr>
          <w:rFonts w:ascii="Arial" w:eastAsia="Arial,Tahoma" w:hAnsi="Arial" w:cs="Arial"/>
          <w:i/>
          <w:sz w:val="20"/>
          <w:szCs w:val="20"/>
        </w:rPr>
        <w:t>S</w:t>
      </w:r>
      <w:r w:rsidRPr="0047580E">
        <w:rPr>
          <w:rFonts w:ascii="Arial" w:eastAsia="Arial,Tahoma" w:hAnsi="Arial" w:cs="Arial"/>
          <w:i/>
          <w:sz w:val="20"/>
          <w:szCs w:val="20"/>
        </w:rPr>
        <w:t>tatement</w:t>
      </w:r>
      <w:r w:rsidRPr="0047580E">
        <w:rPr>
          <w:rFonts w:ascii="Arial" w:eastAsia="Arial,Tahoma" w:hAnsi="Arial" w:cs="Arial"/>
          <w:sz w:val="20"/>
          <w:szCs w:val="20"/>
        </w:rPr>
        <w:t xml:space="preserve"> of approximately 1–1 ½ pages, </w:t>
      </w:r>
      <w:r w:rsidR="00EF3185" w:rsidRPr="0047580E">
        <w:rPr>
          <w:rFonts w:ascii="Arial" w:eastAsia="Arial,Tahoma" w:hAnsi="Arial" w:cs="Arial"/>
          <w:sz w:val="20"/>
          <w:szCs w:val="20"/>
        </w:rPr>
        <w:t>answering</w:t>
      </w:r>
      <w:r w:rsidRPr="0047580E">
        <w:rPr>
          <w:rFonts w:ascii="Arial" w:eastAsia="Arial,Tahoma" w:hAnsi="Arial" w:cs="Arial"/>
          <w:sz w:val="20"/>
          <w:szCs w:val="20"/>
        </w:rPr>
        <w:t xml:space="preserve"> the following questions:</w:t>
      </w:r>
    </w:p>
    <w:p w14:paraId="2442B937" w14:textId="77777777" w:rsidR="005F396D" w:rsidRPr="0047580E" w:rsidRDefault="005F396D" w:rsidP="004723C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eastAsia="Arial,Tahoma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>Why have you chosen this enrichment experience?</w:t>
      </w:r>
    </w:p>
    <w:p w14:paraId="2EC84793" w14:textId="77777777" w:rsidR="005F396D" w:rsidRPr="0047580E" w:rsidRDefault="005F396D" w:rsidP="004723C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eastAsia="Arial,Tahoma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>How is this experience relevant to you as a learner? How does it broaden or deepen your intellectual development?</w:t>
      </w:r>
    </w:p>
    <w:p w14:paraId="546EAF03" w14:textId="77777777" w:rsidR="005F396D" w:rsidRPr="0047580E" w:rsidRDefault="005F396D" w:rsidP="004723C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eastAsia="Arial,Tahoma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>How will this experience make a difference to your teaching?</w:t>
      </w:r>
    </w:p>
    <w:p w14:paraId="353CF369" w14:textId="68BF953F" w:rsidR="005F396D" w:rsidRPr="0047580E" w:rsidRDefault="005F396D" w:rsidP="004723C0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eastAsia="Arial,Tahoma" w:hAnsi="Arial" w:cs="Arial"/>
          <w:sz w:val="20"/>
          <w:szCs w:val="20"/>
        </w:rPr>
        <w:t xml:space="preserve">How </w:t>
      </w:r>
      <w:r w:rsidR="00F919F7" w:rsidRPr="0047580E">
        <w:rPr>
          <w:rFonts w:ascii="Arial" w:eastAsia="Arial,Tahoma" w:hAnsi="Arial" w:cs="Arial"/>
          <w:sz w:val="20"/>
          <w:szCs w:val="20"/>
        </w:rPr>
        <w:t xml:space="preserve">and when </w:t>
      </w:r>
      <w:r w:rsidRPr="0047580E">
        <w:rPr>
          <w:rFonts w:ascii="Arial" w:eastAsia="Arial,Tahoma" w:hAnsi="Arial" w:cs="Arial"/>
          <w:sz w:val="20"/>
          <w:szCs w:val="20"/>
        </w:rPr>
        <w:t>will you share what you learned from the experience?</w:t>
      </w:r>
    </w:p>
    <w:p w14:paraId="02C5833B" w14:textId="77777777" w:rsidR="00EF3185" w:rsidRPr="0047580E" w:rsidRDefault="00EF3185" w:rsidP="004723C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i/>
          <w:sz w:val="20"/>
          <w:szCs w:val="20"/>
        </w:rPr>
        <w:t>Confirmation of acceptance</w:t>
      </w:r>
      <w:r w:rsidRPr="0047580E">
        <w:rPr>
          <w:rFonts w:ascii="Arial" w:hAnsi="Arial" w:cs="Arial"/>
          <w:sz w:val="20"/>
          <w:szCs w:val="20"/>
        </w:rPr>
        <w:t xml:space="preserve"> into program or timeline for acceptance (confirmation of acceptance can be a second document, if necessary)</w:t>
      </w:r>
    </w:p>
    <w:p w14:paraId="776D5841" w14:textId="7E39647D" w:rsidR="005F396D" w:rsidRPr="0047580E" w:rsidRDefault="005F396D" w:rsidP="004723C0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30E43559" w14:textId="618F43DF" w:rsidR="00EF3185" w:rsidRPr="00A54B19" w:rsidRDefault="00EF3185" w:rsidP="0047580E">
      <w:pPr>
        <w:spacing w:after="120" w:line="240" w:lineRule="auto"/>
        <w:rPr>
          <w:rFonts w:ascii="Arial" w:hAnsi="Arial" w:cs="Arial"/>
          <w:b/>
          <w:color w:val="0061A0"/>
          <w:sz w:val="20"/>
          <w:szCs w:val="20"/>
        </w:rPr>
      </w:pPr>
      <w:r w:rsidRPr="00A54B19">
        <w:rPr>
          <w:rFonts w:ascii="Arial" w:hAnsi="Arial" w:cs="Arial"/>
          <w:b/>
          <w:color w:val="0061A0"/>
          <w:sz w:val="20"/>
          <w:szCs w:val="20"/>
        </w:rPr>
        <w:t xml:space="preserve">What happens if I receive </w:t>
      </w:r>
      <w:r w:rsidR="004723C0" w:rsidRPr="00A54B19">
        <w:rPr>
          <w:rFonts w:ascii="Arial" w:hAnsi="Arial" w:cs="Arial"/>
          <w:b/>
          <w:color w:val="0061A0"/>
          <w:sz w:val="20"/>
          <w:szCs w:val="20"/>
        </w:rPr>
        <w:t>an</w:t>
      </w:r>
      <w:r w:rsidRPr="00A54B19">
        <w:rPr>
          <w:rFonts w:ascii="Arial" w:hAnsi="Arial" w:cs="Arial"/>
          <w:b/>
          <w:color w:val="0061A0"/>
          <w:sz w:val="20"/>
          <w:szCs w:val="20"/>
        </w:rPr>
        <w:t xml:space="preserve"> Award?</w:t>
      </w:r>
    </w:p>
    <w:p w14:paraId="2482A89E" w14:textId="225EFB87" w:rsidR="00EF3185" w:rsidRPr="0047580E" w:rsidRDefault="00EF3185" w:rsidP="004723C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Funds must be used within a year of award and only for the learning experience that has been approved. It will be the grantee’s responsibility to communicate with AEF regarding any delays or conflicts.</w:t>
      </w:r>
    </w:p>
    <w:p w14:paraId="48193966" w14:textId="54647EF4" w:rsidR="00EF3185" w:rsidRPr="0047580E" w:rsidRDefault="00EF3185" w:rsidP="004723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Grantees will be expected to:</w:t>
      </w:r>
    </w:p>
    <w:p w14:paraId="0ABBD7BF" w14:textId="2E1B69E7" w:rsidR="00EF3185" w:rsidRPr="0047580E" w:rsidRDefault="00EF3185" w:rsidP="004723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Share the results of the experience with the community</w:t>
      </w:r>
    </w:p>
    <w:p w14:paraId="63507E1F" w14:textId="1794D9B0" w:rsidR="00EF3185" w:rsidRPr="0047580E" w:rsidRDefault="00EF3185" w:rsidP="004723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Submit a report to AEF within six months of completing the experience</w:t>
      </w:r>
    </w:p>
    <w:p w14:paraId="541179F3" w14:textId="77777777" w:rsidR="00EF3185" w:rsidRPr="0047580E" w:rsidRDefault="00EF3185" w:rsidP="004723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Participate in AEF’s publicity, educational efforts, and community outreach</w:t>
      </w:r>
    </w:p>
    <w:p w14:paraId="7AD0FC21" w14:textId="1FB7E645" w:rsidR="00EF3185" w:rsidRPr="0047580E" w:rsidRDefault="00EF3185" w:rsidP="004723C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Coordinate necessary payments and reimbursements</w:t>
      </w:r>
    </w:p>
    <w:p w14:paraId="6D09A008" w14:textId="61F50285" w:rsidR="00EF3185" w:rsidRDefault="00EF3185" w:rsidP="004723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47580E">
        <w:rPr>
          <w:rFonts w:ascii="Arial" w:hAnsi="Arial" w:cs="Arial"/>
          <w:sz w:val="20"/>
          <w:szCs w:val="20"/>
        </w:rPr>
        <w:t>Funds must be returned to AEF if grantee leaves the district within the year following the award.</w:t>
      </w:r>
    </w:p>
    <w:p w14:paraId="0F6E859B" w14:textId="19AC93CB" w:rsidR="0047580E" w:rsidRPr="0047580E" w:rsidRDefault="0047580E" w:rsidP="004723C0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Past grantees must wait 24 months before applying for another CSA.</w:t>
      </w:r>
    </w:p>
    <w:p w14:paraId="43B651D2" w14:textId="61106F27" w:rsidR="00EF3185" w:rsidRPr="0047580E" w:rsidRDefault="00EF3185" w:rsidP="004723C0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174F59E8" w14:textId="10C4883D" w:rsidR="00EF3185" w:rsidRPr="005F7C94" w:rsidRDefault="00EF3185" w:rsidP="00EF3185">
      <w:pPr>
        <w:spacing w:after="0" w:line="240" w:lineRule="auto"/>
        <w:jc w:val="center"/>
        <w:rPr>
          <w:rFonts w:ascii="Impact" w:hAnsi="Impact" w:cs="Arial"/>
          <w:sz w:val="28"/>
          <w:szCs w:val="28"/>
        </w:rPr>
      </w:pPr>
      <w:r w:rsidRPr="005F7C94">
        <w:rPr>
          <w:rFonts w:ascii="Impact" w:hAnsi="Impact" w:cs="Arial"/>
          <w:sz w:val="28"/>
          <w:szCs w:val="28"/>
        </w:rPr>
        <w:lastRenderedPageBreak/>
        <w:t>Continuing Scholars Award</w:t>
      </w:r>
      <w:r w:rsidR="00707206" w:rsidRPr="005F7C94">
        <w:rPr>
          <w:rFonts w:ascii="Impact" w:hAnsi="Impact" w:cs="Arial"/>
          <w:sz w:val="28"/>
          <w:szCs w:val="28"/>
        </w:rPr>
        <w:t xml:space="preserve"> – Cover Sheet</w:t>
      </w:r>
    </w:p>
    <w:p w14:paraId="129057DA" w14:textId="45C5E0BE" w:rsidR="00EF3185" w:rsidRPr="005F7C94" w:rsidRDefault="00EF3185" w:rsidP="00EF3185">
      <w:pPr>
        <w:spacing w:after="0" w:line="240" w:lineRule="auto"/>
        <w:rPr>
          <w:rFonts w:ascii="Arial" w:hAnsi="Arial" w:cs="Arial"/>
        </w:rPr>
      </w:pPr>
    </w:p>
    <w:p w14:paraId="534BA0BB" w14:textId="411F4419" w:rsidR="00C06711" w:rsidRPr="005F7C94" w:rsidRDefault="00C06711" w:rsidP="00EF3185">
      <w:pPr>
        <w:spacing w:after="0" w:line="240" w:lineRule="auto"/>
        <w:rPr>
          <w:rFonts w:ascii="Arial" w:hAnsi="Arial" w:cs="Arial"/>
          <w:i/>
          <w:sz w:val="20"/>
        </w:rPr>
      </w:pPr>
      <w:r w:rsidRPr="005F7C94">
        <w:rPr>
          <w:rFonts w:ascii="Arial" w:hAnsi="Arial" w:cs="Arial"/>
          <w:i/>
          <w:sz w:val="20"/>
        </w:rPr>
        <w:t>Please complete this form</w:t>
      </w:r>
      <w:r w:rsidR="005F7C94" w:rsidRPr="005F7C94">
        <w:rPr>
          <w:rFonts w:ascii="Arial" w:hAnsi="Arial" w:cs="Arial"/>
          <w:i/>
          <w:sz w:val="20"/>
        </w:rPr>
        <w:t xml:space="preserve"> in full</w:t>
      </w:r>
      <w:r w:rsidR="00FA1A2A">
        <w:rPr>
          <w:rFonts w:ascii="Arial" w:hAnsi="Arial" w:cs="Arial"/>
          <w:i/>
          <w:sz w:val="20"/>
        </w:rPr>
        <w:t xml:space="preserve"> and submit with a Personal Statement and Confirmation of Acceptance to the program of your choice</w:t>
      </w:r>
      <w:r w:rsidRPr="005F7C94">
        <w:rPr>
          <w:rFonts w:ascii="Arial" w:hAnsi="Arial" w:cs="Arial"/>
          <w:i/>
          <w:sz w:val="20"/>
        </w:rPr>
        <w:t xml:space="preserve">. Be as detailed as possible, so that reviewers have enough information to make a decision. </w:t>
      </w:r>
      <w:r w:rsidR="005F7C94" w:rsidRPr="005F7C94">
        <w:rPr>
          <w:rFonts w:ascii="Arial" w:hAnsi="Arial" w:cs="Arial"/>
          <w:i/>
          <w:sz w:val="20"/>
        </w:rPr>
        <w:t xml:space="preserve">Feel free to add more space </w:t>
      </w:r>
      <w:r w:rsidR="00FA1A2A">
        <w:rPr>
          <w:rFonts w:ascii="Arial" w:hAnsi="Arial" w:cs="Arial"/>
          <w:i/>
          <w:sz w:val="20"/>
        </w:rPr>
        <w:t>than</w:t>
      </w:r>
      <w:r w:rsidR="005F7C94" w:rsidRPr="005F7C94">
        <w:rPr>
          <w:rFonts w:ascii="Arial" w:hAnsi="Arial" w:cs="Arial"/>
          <w:i/>
          <w:sz w:val="20"/>
        </w:rPr>
        <w:t xml:space="preserve"> provided. </w:t>
      </w:r>
      <w:r w:rsidRPr="005F7C94">
        <w:rPr>
          <w:rFonts w:ascii="Arial" w:hAnsi="Arial" w:cs="Arial"/>
          <w:i/>
          <w:sz w:val="20"/>
        </w:rPr>
        <w:t>AEF may contact you for additional information.</w:t>
      </w:r>
    </w:p>
    <w:p w14:paraId="362E65EE" w14:textId="77777777" w:rsidR="00C06711" w:rsidRPr="005F7C94" w:rsidRDefault="00C06711" w:rsidP="00EF3185">
      <w:pPr>
        <w:spacing w:after="0" w:line="240" w:lineRule="auto"/>
        <w:rPr>
          <w:rFonts w:ascii="Arial" w:hAnsi="Arial" w:cs="Arial"/>
        </w:rPr>
      </w:pPr>
    </w:p>
    <w:p w14:paraId="54174546" w14:textId="513EDFCB" w:rsidR="00A34F8E" w:rsidRPr="00A54B19" w:rsidRDefault="00C06711" w:rsidP="005F396D">
      <w:pPr>
        <w:spacing w:after="0" w:line="240" w:lineRule="auto"/>
        <w:rPr>
          <w:rFonts w:ascii="Arial" w:hAnsi="Arial" w:cs="Arial"/>
          <w:color w:val="0061A0"/>
        </w:rPr>
      </w:pPr>
      <w:r w:rsidRPr="00A54B19">
        <w:rPr>
          <w:rFonts w:ascii="Arial" w:hAnsi="Arial" w:cs="Arial"/>
          <w:color w:val="0061A0"/>
        </w:rPr>
        <w:t>Applicant’s Contact Information:</w:t>
      </w:r>
    </w:p>
    <w:p w14:paraId="59B28DC6" w14:textId="77777777" w:rsidR="00C06711" w:rsidRPr="005F7C94" w:rsidRDefault="00C06711" w:rsidP="005F39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501"/>
      </w:tblGrid>
      <w:tr w:rsidR="00B73951" w:rsidRPr="005F7C94" w14:paraId="2B7EF138" w14:textId="77777777" w:rsidTr="00C06711">
        <w:tc>
          <w:tcPr>
            <w:tcW w:w="2425" w:type="dxa"/>
            <w:shd w:val="clear" w:color="auto" w:fill="DAEEF3" w:themeFill="accent5" w:themeFillTint="33"/>
          </w:tcPr>
          <w:p w14:paraId="55112744" w14:textId="77777777" w:rsidR="00B73951" w:rsidRPr="005F7C94" w:rsidRDefault="00B7395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Full Name:</w:t>
            </w:r>
          </w:p>
          <w:p w14:paraId="68DDC217" w14:textId="358BF3B5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  <w:tc>
          <w:tcPr>
            <w:tcW w:w="7501" w:type="dxa"/>
          </w:tcPr>
          <w:p w14:paraId="1E6BE00C" w14:textId="77777777" w:rsidR="00B73951" w:rsidRPr="005F7C94" w:rsidRDefault="00B73951" w:rsidP="005F396D">
            <w:pPr>
              <w:rPr>
                <w:rFonts w:ascii="Arial" w:hAnsi="Arial" w:cs="Arial"/>
              </w:rPr>
            </w:pPr>
          </w:p>
        </w:tc>
      </w:tr>
      <w:tr w:rsidR="00B73951" w:rsidRPr="005F7C94" w14:paraId="511179D2" w14:textId="77777777" w:rsidTr="00C06711">
        <w:tc>
          <w:tcPr>
            <w:tcW w:w="2425" w:type="dxa"/>
            <w:shd w:val="clear" w:color="auto" w:fill="DAEEF3" w:themeFill="accent5" w:themeFillTint="33"/>
          </w:tcPr>
          <w:p w14:paraId="3FF8C869" w14:textId="3FF94766" w:rsidR="00B73951" w:rsidRPr="005F7C94" w:rsidRDefault="00B7395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Position (Grade, Department, school)</w:t>
            </w:r>
          </w:p>
        </w:tc>
        <w:tc>
          <w:tcPr>
            <w:tcW w:w="7501" w:type="dxa"/>
          </w:tcPr>
          <w:p w14:paraId="462D4088" w14:textId="77777777" w:rsidR="00B73951" w:rsidRPr="005F7C94" w:rsidRDefault="00B73951" w:rsidP="005F396D">
            <w:pPr>
              <w:rPr>
                <w:rFonts w:ascii="Arial" w:hAnsi="Arial" w:cs="Arial"/>
              </w:rPr>
            </w:pPr>
          </w:p>
        </w:tc>
      </w:tr>
      <w:tr w:rsidR="00B73951" w:rsidRPr="005F7C94" w14:paraId="5E10E7FA" w14:textId="77777777" w:rsidTr="00C06711">
        <w:tc>
          <w:tcPr>
            <w:tcW w:w="2425" w:type="dxa"/>
            <w:shd w:val="clear" w:color="auto" w:fill="DAEEF3" w:themeFill="accent5" w:themeFillTint="33"/>
          </w:tcPr>
          <w:p w14:paraId="21F632A6" w14:textId="77777777" w:rsidR="00B7395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 xml:space="preserve">Mailing </w:t>
            </w:r>
            <w:r w:rsidR="00B73951" w:rsidRPr="005F7C94">
              <w:rPr>
                <w:rFonts w:ascii="Arial" w:hAnsi="Arial" w:cs="Arial"/>
              </w:rPr>
              <w:t>Address:</w:t>
            </w:r>
          </w:p>
          <w:p w14:paraId="267B5405" w14:textId="074CA22C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  <w:tc>
          <w:tcPr>
            <w:tcW w:w="7501" w:type="dxa"/>
          </w:tcPr>
          <w:p w14:paraId="6452F86A" w14:textId="77777777" w:rsidR="00B73951" w:rsidRPr="005F7C94" w:rsidRDefault="00B73951" w:rsidP="005F396D">
            <w:pPr>
              <w:rPr>
                <w:rFonts w:ascii="Arial" w:hAnsi="Arial" w:cs="Arial"/>
              </w:rPr>
            </w:pPr>
          </w:p>
        </w:tc>
      </w:tr>
      <w:tr w:rsidR="00B73951" w:rsidRPr="005F7C94" w14:paraId="63DBFE76" w14:textId="77777777" w:rsidTr="00C06711">
        <w:tc>
          <w:tcPr>
            <w:tcW w:w="2425" w:type="dxa"/>
            <w:shd w:val="clear" w:color="auto" w:fill="DAEEF3" w:themeFill="accent5" w:themeFillTint="33"/>
          </w:tcPr>
          <w:p w14:paraId="5F0296CE" w14:textId="77777777" w:rsidR="00B73951" w:rsidRPr="005F7C94" w:rsidRDefault="00B7395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Email</w:t>
            </w:r>
            <w:r w:rsidR="00C06711" w:rsidRPr="005F7C94">
              <w:rPr>
                <w:rFonts w:ascii="Arial" w:hAnsi="Arial" w:cs="Arial"/>
              </w:rPr>
              <w:t>:</w:t>
            </w:r>
          </w:p>
          <w:p w14:paraId="49A04A1F" w14:textId="3BD46A66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  <w:tc>
          <w:tcPr>
            <w:tcW w:w="7501" w:type="dxa"/>
          </w:tcPr>
          <w:p w14:paraId="25485B1C" w14:textId="77777777" w:rsidR="00B73951" w:rsidRPr="005F7C94" w:rsidRDefault="00B73951" w:rsidP="005F396D">
            <w:pPr>
              <w:rPr>
                <w:rFonts w:ascii="Arial" w:hAnsi="Arial" w:cs="Arial"/>
              </w:rPr>
            </w:pPr>
          </w:p>
        </w:tc>
      </w:tr>
      <w:tr w:rsidR="00B73951" w:rsidRPr="005F7C94" w14:paraId="3D79BD68" w14:textId="77777777" w:rsidTr="00C06711">
        <w:tc>
          <w:tcPr>
            <w:tcW w:w="2425" w:type="dxa"/>
            <w:shd w:val="clear" w:color="auto" w:fill="DAEEF3" w:themeFill="accent5" w:themeFillTint="33"/>
          </w:tcPr>
          <w:p w14:paraId="7EC163DE" w14:textId="77777777" w:rsidR="00B7395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Phone Number:</w:t>
            </w:r>
          </w:p>
          <w:p w14:paraId="09BDE50A" w14:textId="40F7D55F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  <w:tc>
          <w:tcPr>
            <w:tcW w:w="7501" w:type="dxa"/>
          </w:tcPr>
          <w:p w14:paraId="550860E3" w14:textId="77777777" w:rsidR="00B73951" w:rsidRPr="005F7C94" w:rsidRDefault="00B73951" w:rsidP="005F396D">
            <w:pPr>
              <w:rPr>
                <w:rFonts w:ascii="Arial" w:hAnsi="Arial" w:cs="Arial"/>
              </w:rPr>
            </w:pPr>
          </w:p>
        </w:tc>
      </w:tr>
    </w:tbl>
    <w:p w14:paraId="37F7DA31" w14:textId="77777777" w:rsidR="00B73951" w:rsidRPr="005F7C94" w:rsidRDefault="00B73951" w:rsidP="005F396D">
      <w:pPr>
        <w:spacing w:after="0" w:line="240" w:lineRule="auto"/>
        <w:rPr>
          <w:rFonts w:ascii="Arial" w:hAnsi="Arial" w:cs="Arial"/>
        </w:rPr>
      </w:pPr>
    </w:p>
    <w:p w14:paraId="262EC728" w14:textId="3D6336F1" w:rsidR="00A34F8E" w:rsidRPr="00A54B19" w:rsidRDefault="00C06711" w:rsidP="005F396D">
      <w:pPr>
        <w:spacing w:after="0" w:line="240" w:lineRule="auto"/>
        <w:rPr>
          <w:rFonts w:ascii="Arial" w:hAnsi="Arial" w:cs="Arial"/>
          <w:color w:val="0061A0"/>
        </w:rPr>
      </w:pPr>
      <w:r w:rsidRPr="00A54B19">
        <w:rPr>
          <w:rFonts w:ascii="Arial" w:hAnsi="Arial" w:cs="Arial"/>
          <w:color w:val="0061A0"/>
        </w:rPr>
        <w:t>Program Information:</w:t>
      </w:r>
    </w:p>
    <w:p w14:paraId="2434F811" w14:textId="0118CF48" w:rsidR="00C06711" w:rsidRPr="005F7C94" w:rsidRDefault="00C06711" w:rsidP="005F39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06711" w:rsidRPr="005F7C94" w14:paraId="5141745B" w14:textId="77777777" w:rsidTr="00C71B35">
        <w:tc>
          <w:tcPr>
            <w:tcW w:w="9926" w:type="dxa"/>
          </w:tcPr>
          <w:p w14:paraId="43596857" w14:textId="77777777" w:rsidR="00C0671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Name of Program:</w:t>
            </w:r>
          </w:p>
          <w:p w14:paraId="684D43B6" w14:textId="087B3CC3" w:rsidR="00C06711" w:rsidRPr="005F7C94" w:rsidRDefault="00C06711" w:rsidP="005F396D">
            <w:pPr>
              <w:rPr>
                <w:rFonts w:ascii="Arial" w:hAnsi="Arial" w:cs="Arial"/>
              </w:rPr>
            </w:pPr>
          </w:p>
          <w:p w14:paraId="2021F1AE" w14:textId="5CEFF96F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</w:tr>
      <w:tr w:rsidR="00C06711" w:rsidRPr="005F7C94" w14:paraId="4DDDF671" w14:textId="77777777" w:rsidTr="0003648F">
        <w:tc>
          <w:tcPr>
            <w:tcW w:w="9926" w:type="dxa"/>
          </w:tcPr>
          <w:p w14:paraId="18EE4168" w14:textId="2BEA2ACE" w:rsidR="00C0671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Provider/Vendor:</w:t>
            </w:r>
          </w:p>
          <w:p w14:paraId="31FFA835" w14:textId="77777777" w:rsidR="00C06711" w:rsidRPr="005F7C94" w:rsidRDefault="00C06711" w:rsidP="005F396D">
            <w:pPr>
              <w:rPr>
                <w:rFonts w:ascii="Arial" w:hAnsi="Arial" w:cs="Arial"/>
              </w:rPr>
            </w:pPr>
          </w:p>
          <w:p w14:paraId="0D248A65" w14:textId="5C833E73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</w:tr>
      <w:tr w:rsidR="00C06711" w:rsidRPr="005F7C94" w14:paraId="08FA77C8" w14:textId="77777777" w:rsidTr="00E24B1F">
        <w:tc>
          <w:tcPr>
            <w:tcW w:w="9926" w:type="dxa"/>
          </w:tcPr>
          <w:p w14:paraId="5DBA80A3" w14:textId="77777777" w:rsidR="00C0671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Program Description:</w:t>
            </w:r>
          </w:p>
          <w:p w14:paraId="0C4A61B6" w14:textId="4004C7ED" w:rsidR="00C06711" w:rsidRPr="005F7C94" w:rsidRDefault="00C06711" w:rsidP="005F396D">
            <w:pPr>
              <w:rPr>
                <w:rFonts w:ascii="Arial" w:hAnsi="Arial" w:cs="Arial"/>
                <w:i/>
                <w:sz w:val="20"/>
              </w:rPr>
            </w:pPr>
            <w:r w:rsidRPr="005F7C94">
              <w:rPr>
                <w:rFonts w:ascii="Arial" w:hAnsi="Arial" w:cs="Arial"/>
                <w:i/>
                <w:sz w:val="20"/>
              </w:rPr>
              <w:t>Please include dates, location, curriculum, goals, timeline for acceptance, etc.</w:t>
            </w:r>
            <w:r w:rsidR="00F919F7" w:rsidRPr="005F7C94">
              <w:rPr>
                <w:rFonts w:ascii="Arial" w:hAnsi="Arial" w:cs="Arial"/>
                <w:i/>
                <w:sz w:val="20"/>
              </w:rPr>
              <w:t xml:space="preserve"> Please indicate whether this program grants PDPs, CEUs, or academic credits.</w:t>
            </w:r>
          </w:p>
          <w:p w14:paraId="2D7B886C" w14:textId="759A0FD7" w:rsidR="00C06711" w:rsidRPr="005F7C94" w:rsidRDefault="00C06711" w:rsidP="005F396D">
            <w:pPr>
              <w:rPr>
                <w:rFonts w:ascii="Arial" w:hAnsi="Arial" w:cs="Arial"/>
              </w:rPr>
            </w:pPr>
          </w:p>
          <w:p w14:paraId="325EA4B7" w14:textId="77777777" w:rsidR="005F7C94" w:rsidRPr="005F7C94" w:rsidRDefault="005F7C94" w:rsidP="005F396D">
            <w:pPr>
              <w:rPr>
                <w:rFonts w:ascii="Arial" w:hAnsi="Arial" w:cs="Arial"/>
              </w:rPr>
            </w:pPr>
          </w:p>
          <w:p w14:paraId="3DA06F37" w14:textId="77777777" w:rsidR="005F7C94" w:rsidRPr="005F7C94" w:rsidRDefault="005F7C94" w:rsidP="005F396D">
            <w:pPr>
              <w:rPr>
                <w:rFonts w:ascii="Arial" w:hAnsi="Arial" w:cs="Arial"/>
              </w:rPr>
            </w:pPr>
          </w:p>
          <w:p w14:paraId="7015A226" w14:textId="764AC52F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</w:tr>
      <w:tr w:rsidR="00C06711" w:rsidRPr="005F7C94" w14:paraId="31E35AC9" w14:textId="77777777" w:rsidTr="009665DD">
        <w:tc>
          <w:tcPr>
            <w:tcW w:w="9926" w:type="dxa"/>
          </w:tcPr>
          <w:p w14:paraId="26B8DE35" w14:textId="77777777" w:rsidR="00C0671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Total Amount Requested:</w:t>
            </w:r>
          </w:p>
          <w:p w14:paraId="02AB4262" w14:textId="5F1E3E48" w:rsidR="00C06711" w:rsidRPr="005F7C94" w:rsidRDefault="00C06711" w:rsidP="005F396D">
            <w:pPr>
              <w:rPr>
                <w:rFonts w:ascii="Arial" w:hAnsi="Arial" w:cs="Arial"/>
              </w:rPr>
            </w:pPr>
          </w:p>
          <w:p w14:paraId="0D2725D7" w14:textId="5CA1409F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</w:tr>
      <w:tr w:rsidR="00C06711" w:rsidRPr="005F7C94" w14:paraId="5EB66AB9" w14:textId="77777777" w:rsidTr="00AC68AB">
        <w:tc>
          <w:tcPr>
            <w:tcW w:w="9926" w:type="dxa"/>
          </w:tcPr>
          <w:p w14:paraId="3BCE32D6" w14:textId="77777777" w:rsidR="00C06711" w:rsidRPr="005F7C94" w:rsidRDefault="00C06711" w:rsidP="005F396D">
            <w:pPr>
              <w:rPr>
                <w:rFonts w:ascii="Arial" w:hAnsi="Arial" w:cs="Arial"/>
              </w:rPr>
            </w:pPr>
            <w:r w:rsidRPr="005F7C94">
              <w:rPr>
                <w:rFonts w:ascii="Arial" w:hAnsi="Arial" w:cs="Arial"/>
              </w:rPr>
              <w:t>Detailed Budget:</w:t>
            </w:r>
          </w:p>
          <w:p w14:paraId="798017F1" w14:textId="399EFBAA" w:rsidR="00C06711" w:rsidRPr="005F7C94" w:rsidRDefault="00F919F7" w:rsidP="005F396D">
            <w:pPr>
              <w:rPr>
                <w:rFonts w:ascii="Arial" w:hAnsi="Arial" w:cs="Arial"/>
                <w:i/>
                <w:sz w:val="20"/>
              </w:rPr>
            </w:pPr>
            <w:r w:rsidRPr="005F7C94">
              <w:rPr>
                <w:rFonts w:ascii="Arial" w:hAnsi="Arial" w:cs="Arial"/>
                <w:i/>
                <w:sz w:val="20"/>
              </w:rPr>
              <w:t>Please include all expenses you wish covered (allowable expenses include tuition, fees, travel, materials, and room and board; non-refundable application fees are not covered). Indicate whether you are requesting reimbursement or payment, and how you will cover any expenses that may go above the award amount.</w:t>
            </w:r>
          </w:p>
          <w:p w14:paraId="0BFD4588" w14:textId="20C0055C" w:rsidR="00C06711" w:rsidRPr="005F7C94" w:rsidRDefault="00C06711" w:rsidP="005F396D">
            <w:pPr>
              <w:rPr>
                <w:rFonts w:ascii="Arial" w:hAnsi="Arial" w:cs="Arial"/>
              </w:rPr>
            </w:pPr>
          </w:p>
          <w:p w14:paraId="019A6F05" w14:textId="7522CE7D" w:rsidR="005F7C94" w:rsidRPr="005F7C94" w:rsidRDefault="005F7C94" w:rsidP="005F396D">
            <w:pPr>
              <w:rPr>
                <w:rFonts w:ascii="Arial" w:hAnsi="Arial" w:cs="Arial"/>
              </w:rPr>
            </w:pPr>
          </w:p>
          <w:p w14:paraId="53587DE8" w14:textId="77777777" w:rsidR="005F7C94" w:rsidRPr="005F7C94" w:rsidRDefault="005F7C94" w:rsidP="005F396D">
            <w:pPr>
              <w:rPr>
                <w:rFonts w:ascii="Arial" w:hAnsi="Arial" w:cs="Arial"/>
              </w:rPr>
            </w:pPr>
          </w:p>
          <w:p w14:paraId="3F9F5616" w14:textId="02DDA485" w:rsidR="00C06711" w:rsidRPr="005F7C94" w:rsidRDefault="00C06711" w:rsidP="005F396D">
            <w:pPr>
              <w:rPr>
                <w:rFonts w:ascii="Arial" w:hAnsi="Arial" w:cs="Arial"/>
              </w:rPr>
            </w:pPr>
          </w:p>
        </w:tc>
      </w:tr>
    </w:tbl>
    <w:p w14:paraId="4542E5F9" w14:textId="77777777" w:rsidR="00C06711" w:rsidRPr="005F7C94" w:rsidRDefault="00C06711" w:rsidP="005F396D">
      <w:pPr>
        <w:spacing w:after="0" w:line="240" w:lineRule="auto"/>
        <w:rPr>
          <w:rFonts w:ascii="Arial" w:hAnsi="Arial" w:cs="Arial"/>
        </w:rPr>
      </w:pPr>
    </w:p>
    <w:p w14:paraId="088CF86C" w14:textId="77777777" w:rsidR="00B73951" w:rsidRPr="005F7C94" w:rsidRDefault="00B73951" w:rsidP="00B73951">
      <w:pPr>
        <w:spacing w:after="0" w:line="240" w:lineRule="auto"/>
        <w:ind w:left="720"/>
        <w:rPr>
          <w:rFonts w:ascii="Arial" w:hAnsi="Arial" w:cs="Arial"/>
        </w:rPr>
      </w:pPr>
    </w:p>
    <w:sectPr w:rsidR="00B73951" w:rsidRPr="005F7C94" w:rsidSect="00FD4B62">
      <w:headerReference w:type="default" r:id="rId9"/>
      <w:footerReference w:type="even" r:id="rId10"/>
      <w:footerReference w:type="default" r:id="rId11"/>
      <w:pgSz w:w="12240" w:h="15840"/>
      <w:pgMar w:top="1440" w:right="1152" w:bottom="1152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8CC8" w14:textId="77777777" w:rsidR="0019680C" w:rsidRDefault="0019680C" w:rsidP="004A0F7F">
      <w:pPr>
        <w:spacing w:after="0" w:line="240" w:lineRule="auto"/>
      </w:pPr>
      <w:r>
        <w:separator/>
      </w:r>
    </w:p>
  </w:endnote>
  <w:endnote w:type="continuationSeparator" w:id="0">
    <w:p w14:paraId="1565258A" w14:textId="77777777" w:rsidR="0019680C" w:rsidRDefault="0019680C" w:rsidP="004A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,Tahom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BE22" w14:textId="77777777" w:rsidR="009B6105" w:rsidRDefault="009B6105" w:rsidP="00930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E494F" w14:textId="77777777" w:rsidR="00A90928" w:rsidRDefault="0019680C" w:rsidP="000017D0">
    <w:pPr>
      <w:pStyle w:val="Footer"/>
      <w:ind w:right="360"/>
    </w:pPr>
    <w:sdt>
      <w:sdtPr>
        <w:id w:val="969400743"/>
        <w:placeholder>
          <w:docPart w:val="6812DA58DE076C429E388F17515E5940"/>
        </w:placeholder>
        <w:temporary/>
        <w:showingPlcHdr/>
      </w:sdtPr>
      <w:sdtEndPr/>
      <w:sdtContent>
        <w:r w:rsidR="00A90928">
          <w:t>[Type text]</w:t>
        </w:r>
      </w:sdtContent>
    </w:sdt>
    <w:r w:rsidR="00A90928">
      <w:ptab w:relativeTo="margin" w:alignment="center" w:leader="none"/>
    </w:r>
    <w:sdt>
      <w:sdtPr>
        <w:id w:val="969400748"/>
        <w:placeholder>
          <w:docPart w:val="0B053AF3775AB84DBFA3F43ABFAE4CF9"/>
        </w:placeholder>
        <w:temporary/>
        <w:showingPlcHdr/>
      </w:sdtPr>
      <w:sdtEndPr/>
      <w:sdtContent>
        <w:r w:rsidR="00A90928">
          <w:t>[Type text]</w:t>
        </w:r>
      </w:sdtContent>
    </w:sdt>
    <w:r w:rsidR="00A90928">
      <w:ptab w:relativeTo="margin" w:alignment="right" w:leader="none"/>
    </w:r>
    <w:sdt>
      <w:sdtPr>
        <w:id w:val="969400753"/>
        <w:placeholder>
          <w:docPart w:val="29A399A35DBE294D9C36613BD282E3DD"/>
        </w:placeholder>
        <w:temporary/>
        <w:showingPlcHdr/>
      </w:sdtPr>
      <w:sdtEndPr/>
      <w:sdtContent>
        <w:r w:rsidR="00A9092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D9EC" w14:textId="123A957D" w:rsidR="009B6105" w:rsidRPr="005F396D" w:rsidRDefault="009B6105" w:rsidP="0093009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4"/>
        <w:szCs w:val="16"/>
      </w:rPr>
    </w:pPr>
    <w:r w:rsidRPr="005F396D">
      <w:rPr>
        <w:rStyle w:val="PageNumber"/>
        <w:rFonts w:ascii="Arial" w:hAnsi="Arial" w:cs="Arial"/>
        <w:sz w:val="14"/>
        <w:szCs w:val="16"/>
      </w:rPr>
      <w:fldChar w:fldCharType="begin"/>
    </w:r>
    <w:r w:rsidRPr="005F396D">
      <w:rPr>
        <w:rStyle w:val="PageNumber"/>
        <w:rFonts w:ascii="Arial" w:hAnsi="Arial" w:cs="Arial"/>
        <w:sz w:val="14"/>
        <w:szCs w:val="16"/>
      </w:rPr>
      <w:instrText xml:space="preserve">PAGE  </w:instrText>
    </w:r>
    <w:r w:rsidRPr="005F396D">
      <w:rPr>
        <w:rStyle w:val="PageNumber"/>
        <w:rFonts w:ascii="Arial" w:hAnsi="Arial" w:cs="Arial"/>
        <w:sz w:val="14"/>
        <w:szCs w:val="16"/>
      </w:rPr>
      <w:fldChar w:fldCharType="separate"/>
    </w:r>
    <w:r w:rsidR="00987E1C">
      <w:rPr>
        <w:rStyle w:val="PageNumber"/>
        <w:rFonts w:ascii="Arial" w:hAnsi="Arial" w:cs="Arial"/>
        <w:noProof/>
        <w:sz w:val="14"/>
        <w:szCs w:val="16"/>
      </w:rPr>
      <w:t>1</w:t>
    </w:r>
    <w:r w:rsidRPr="005F396D">
      <w:rPr>
        <w:rStyle w:val="PageNumber"/>
        <w:rFonts w:ascii="Arial" w:hAnsi="Arial" w:cs="Arial"/>
        <w:sz w:val="14"/>
        <w:szCs w:val="16"/>
      </w:rPr>
      <w:fldChar w:fldCharType="end"/>
    </w:r>
  </w:p>
  <w:p w14:paraId="536F18DC" w14:textId="0D353E54" w:rsidR="00A90928" w:rsidRPr="005F396D" w:rsidRDefault="00A90928" w:rsidP="000017D0">
    <w:pPr>
      <w:pStyle w:val="Footer"/>
      <w:ind w:right="360"/>
      <w:rPr>
        <w:rFonts w:ascii="Arial" w:hAnsi="Arial" w:cs="Arial"/>
        <w:i/>
        <w:sz w:val="14"/>
        <w:szCs w:val="16"/>
      </w:rPr>
    </w:pPr>
    <w:r w:rsidRPr="005F396D">
      <w:rPr>
        <w:rFonts w:ascii="Arial" w:hAnsi="Arial" w:cs="Arial"/>
        <w:i/>
        <w:sz w:val="14"/>
        <w:szCs w:val="16"/>
      </w:rPr>
      <w:t xml:space="preserve">rev.  </w:t>
    </w:r>
    <w:r w:rsidR="0047580E">
      <w:rPr>
        <w:rFonts w:ascii="Arial" w:hAnsi="Arial" w:cs="Arial"/>
        <w:i/>
        <w:sz w:val="14"/>
        <w:szCs w:val="16"/>
      </w:rPr>
      <w:t>3</w:t>
    </w:r>
    <w:r w:rsidRPr="005F396D">
      <w:rPr>
        <w:rFonts w:ascii="Arial" w:hAnsi="Arial" w:cs="Arial"/>
        <w:i/>
        <w:sz w:val="14"/>
        <w:szCs w:val="16"/>
      </w:rPr>
      <w:t>/201</w:t>
    </w:r>
    <w:r w:rsidR="005F396D" w:rsidRPr="005F396D">
      <w:rPr>
        <w:rFonts w:ascii="Arial" w:hAnsi="Arial" w:cs="Arial"/>
        <w:i/>
        <w:sz w:val="14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95C0" w14:textId="77777777" w:rsidR="0019680C" w:rsidRDefault="0019680C" w:rsidP="004A0F7F">
      <w:pPr>
        <w:spacing w:after="0" w:line="240" w:lineRule="auto"/>
      </w:pPr>
      <w:r>
        <w:separator/>
      </w:r>
    </w:p>
  </w:footnote>
  <w:footnote w:type="continuationSeparator" w:id="0">
    <w:p w14:paraId="209BA5A7" w14:textId="77777777" w:rsidR="0019680C" w:rsidRDefault="0019680C" w:rsidP="004A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4325" w14:textId="4AEDA22B" w:rsidR="0023633E" w:rsidRDefault="00FD4B62">
    <w:pPr>
      <w:pStyle w:val="Header"/>
    </w:pPr>
    <w:r>
      <w:rPr>
        <w:noProof/>
      </w:rPr>
      <w:drawing>
        <wp:inline distT="0" distB="0" distL="0" distR="0" wp14:anchorId="197322B1" wp14:editId="55D9572C">
          <wp:extent cx="1645920" cy="515791"/>
          <wp:effectExtent l="0" t="0" r="0" b="0"/>
          <wp:docPr id="2" name="Picture 2" descr="C:\Users\family\AppData\Local\Microsoft\Windows\INetCache\Content.Word\AEF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mily\AppData\Local\Microsoft\Windows\INetCache\Content.Word\AEF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15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50D6"/>
    <w:multiLevelType w:val="hybridMultilevel"/>
    <w:tmpl w:val="DB5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871"/>
    <w:multiLevelType w:val="multilevel"/>
    <w:tmpl w:val="97D4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E0814"/>
    <w:multiLevelType w:val="hybridMultilevel"/>
    <w:tmpl w:val="0B12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7C8"/>
    <w:multiLevelType w:val="multilevel"/>
    <w:tmpl w:val="97D40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B0149"/>
    <w:multiLevelType w:val="hybridMultilevel"/>
    <w:tmpl w:val="080AC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CE"/>
    <w:multiLevelType w:val="hybridMultilevel"/>
    <w:tmpl w:val="5372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EEC"/>
    <w:multiLevelType w:val="hybridMultilevel"/>
    <w:tmpl w:val="0752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6CE0"/>
    <w:multiLevelType w:val="multilevel"/>
    <w:tmpl w:val="55E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64ABE"/>
    <w:multiLevelType w:val="hybridMultilevel"/>
    <w:tmpl w:val="8A4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64736">
      <w:numFmt w:val="bullet"/>
      <w:lvlText w:val="·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2CF8"/>
    <w:multiLevelType w:val="multilevel"/>
    <w:tmpl w:val="E59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5F"/>
    <w:rsid w:val="000017D0"/>
    <w:rsid w:val="00001C4B"/>
    <w:rsid w:val="00032E64"/>
    <w:rsid w:val="00077014"/>
    <w:rsid w:val="00092AAA"/>
    <w:rsid w:val="000C1281"/>
    <w:rsid w:val="000D5999"/>
    <w:rsid w:val="0019680C"/>
    <w:rsid w:val="001C3F78"/>
    <w:rsid w:val="001D4518"/>
    <w:rsid w:val="0023633E"/>
    <w:rsid w:val="00297C28"/>
    <w:rsid w:val="002C531C"/>
    <w:rsid w:val="003110AE"/>
    <w:rsid w:val="00314380"/>
    <w:rsid w:val="00342534"/>
    <w:rsid w:val="004455AE"/>
    <w:rsid w:val="00461ADA"/>
    <w:rsid w:val="004723C0"/>
    <w:rsid w:val="0047580E"/>
    <w:rsid w:val="004A0F7F"/>
    <w:rsid w:val="004A1414"/>
    <w:rsid w:val="004B621F"/>
    <w:rsid w:val="004C254A"/>
    <w:rsid w:val="004D6AA4"/>
    <w:rsid w:val="004F500E"/>
    <w:rsid w:val="00507046"/>
    <w:rsid w:val="00523878"/>
    <w:rsid w:val="00526E89"/>
    <w:rsid w:val="00544691"/>
    <w:rsid w:val="00563834"/>
    <w:rsid w:val="0057747A"/>
    <w:rsid w:val="005A50B5"/>
    <w:rsid w:val="005E20DC"/>
    <w:rsid w:val="005F000C"/>
    <w:rsid w:val="005F396D"/>
    <w:rsid w:val="005F7C94"/>
    <w:rsid w:val="00635C35"/>
    <w:rsid w:val="006770C5"/>
    <w:rsid w:val="00677124"/>
    <w:rsid w:val="006910A8"/>
    <w:rsid w:val="00693C69"/>
    <w:rsid w:val="006B64A0"/>
    <w:rsid w:val="006C4361"/>
    <w:rsid w:val="006E2EBF"/>
    <w:rsid w:val="0070543E"/>
    <w:rsid w:val="00707206"/>
    <w:rsid w:val="0073058B"/>
    <w:rsid w:val="00764C87"/>
    <w:rsid w:val="007C1A68"/>
    <w:rsid w:val="008936F1"/>
    <w:rsid w:val="008C4609"/>
    <w:rsid w:val="008C75F1"/>
    <w:rsid w:val="008E0B7E"/>
    <w:rsid w:val="009241DC"/>
    <w:rsid w:val="00970615"/>
    <w:rsid w:val="00987E1C"/>
    <w:rsid w:val="009B1386"/>
    <w:rsid w:val="009B4E4B"/>
    <w:rsid w:val="009B6105"/>
    <w:rsid w:val="009F5260"/>
    <w:rsid w:val="00A34F8E"/>
    <w:rsid w:val="00A54B19"/>
    <w:rsid w:val="00A57C90"/>
    <w:rsid w:val="00A90928"/>
    <w:rsid w:val="00A90E2E"/>
    <w:rsid w:val="00A91AA7"/>
    <w:rsid w:val="00AB161B"/>
    <w:rsid w:val="00AF144B"/>
    <w:rsid w:val="00B07882"/>
    <w:rsid w:val="00B2666D"/>
    <w:rsid w:val="00B449E6"/>
    <w:rsid w:val="00B73951"/>
    <w:rsid w:val="00BB4E04"/>
    <w:rsid w:val="00C00820"/>
    <w:rsid w:val="00C06711"/>
    <w:rsid w:val="00C1438D"/>
    <w:rsid w:val="00C26A7E"/>
    <w:rsid w:val="00C42D5F"/>
    <w:rsid w:val="00C57E56"/>
    <w:rsid w:val="00CD5D1F"/>
    <w:rsid w:val="00D00D1F"/>
    <w:rsid w:val="00D135AA"/>
    <w:rsid w:val="00D5418E"/>
    <w:rsid w:val="00D549B9"/>
    <w:rsid w:val="00D95B09"/>
    <w:rsid w:val="00DC4A02"/>
    <w:rsid w:val="00DD664D"/>
    <w:rsid w:val="00E31D5E"/>
    <w:rsid w:val="00E3409B"/>
    <w:rsid w:val="00E665AD"/>
    <w:rsid w:val="00E8239A"/>
    <w:rsid w:val="00EF3185"/>
    <w:rsid w:val="00F20914"/>
    <w:rsid w:val="00F35746"/>
    <w:rsid w:val="00F919F7"/>
    <w:rsid w:val="00F9393A"/>
    <w:rsid w:val="00FA1A2A"/>
    <w:rsid w:val="00FA38AE"/>
    <w:rsid w:val="00FB0EB0"/>
    <w:rsid w:val="00FB4E39"/>
    <w:rsid w:val="00FD4B62"/>
    <w:rsid w:val="0DF542E9"/>
    <w:rsid w:val="2B307ED9"/>
    <w:rsid w:val="2FE5D06C"/>
    <w:rsid w:val="3C6C7859"/>
    <w:rsid w:val="3C9FF183"/>
    <w:rsid w:val="59669DBE"/>
    <w:rsid w:val="5BB4AFCD"/>
    <w:rsid w:val="70B50F37"/>
    <w:rsid w:val="71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18408"/>
  <w15:docId w15:val="{A5B4EA40-64DB-496F-84FB-83BEBD2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F7F"/>
  </w:style>
  <w:style w:type="paragraph" w:styleId="Footer">
    <w:name w:val="footer"/>
    <w:basedOn w:val="Normal"/>
    <w:link w:val="FooterChar"/>
    <w:uiPriority w:val="99"/>
    <w:unhideWhenUsed/>
    <w:rsid w:val="004A0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F7F"/>
  </w:style>
  <w:style w:type="character" w:styleId="Hyperlink">
    <w:name w:val="Hyperlink"/>
    <w:basedOn w:val="DefaultParagraphFont"/>
    <w:uiPriority w:val="99"/>
    <w:unhideWhenUsed/>
    <w:rsid w:val="00577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33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B6105"/>
  </w:style>
  <w:style w:type="table" w:styleId="TableGrid">
    <w:name w:val="Table Grid"/>
    <w:basedOn w:val="TableNormal"/>
    <w:uiPriority w:val="59"/>
    <w:rsid w:val="00B7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aefma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12DA58DE076C429E388F17515E5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3CD10-F0CC-2045-B874-03FCC7FAEFC8}"/>
      </w:docPartPr>
      <w:docPartBody>
        <w:p w:rsidR="0013375E" w:rsidRDefault="00385A4A" w:rsidP="00385A4A">
          <w:pPr>
            <w:pStyle w:val="6812DA58DE076C429E388F17515E5940"/>
          </w:pPr>
          <w:r>
            <w:t>[Type text]</w:t>
          </w:r>
        </w:p>
      </w:docPartBody>
    </w:docPart>
    <w:docPart>
      <w:docPartPr>
        <w:name w:val="0B053AF3775AB84DBFA3F43ABFAE4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01B35-89DC-6542-B96E-13F6E06BD71A}"/>
      </w:docPartPr>
      <w:docPartBody>
        <w:p w:rsidR="0013375E" w:rsidRDefault="00385A4A" w:rsidP="00385A4A">
          <w:pPr>
            <w:pStyle w:val="0B053AF3775AB84DBFA3F43ABFAE4CF9"/>
          </w:pPr>
          <w:r>
            <w:t>[Type text]</w:t>
          </w:r>
        </w:p>
      </w:docPartBody>
    </w:docPart>
    <w:docPart>
      <w:docPartPr>
        <w:name w:val="29A399A35DBE294D9C36613BD282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BDD8-DFA3-3D46-962E-11AF1F32F99A}"/>
      </w:docPartPr>
      <w:docPartBody>
        <w:p w:rsidR="0013375E" w:rsidRDefault="00385A4A" w:rsidP="00385A4A">
          <w:pPr>
            <w:pStyle w:val="29A399A35DBE294D9C36613BD282E3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,Tahom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A4A"/>
    <w:rsid w:val="001243D3"/>
    <w:rsid w:val="0013375E"/>
    <w:rsid w:val="00222FB4"/>
    <w:rsid w:val="00385A4A"/>
    <w:rsid w:val="003B202B"/>
    <w:rsid w:val="005D7E9D"/>
    <w:rsid w:val="0079236A"/>
    <w:rsid w:val="00985368"/>
    <w:rsid w:val="00A65BA7"/>
    <w:rsid w:val="00A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12DA58DE076C429E388F17515E5940">
    <w:name w:val="6812DA58DE076C429E388F17515E5940"/>
    <w:rsid w:val="00385A4A"/>
  </w:style>
  <w:style w:type="paragraph" w:customStyle="1" w:styleId="0B053AF3775AB84DBFA3F43ABFAE4CF9">
    <w:name w:val="0B053AF3775AB84DBFA3F43ABFAE4CF9"/>
    <w:rsid w:val="00385A4A"/>
  </w:style>
  <w:style w:type="paragraph" w:customStyle="1" w:styleId="29A399A35DBE294D9C36613BD282E3DD">
    <w:name w:val="29A399A35DBE294D9C36613BD282E3DD"/>
    <w:rsid w:val="00385A4A"/>
  </w:style>
  <w:style w:type="paragraph" w:customStyle="1" w:styleId="F6204270848DEC45835007C4D21F805A">
    <w:name w:val="F6204270848DEC45835007C4D21F805A"/>
    <w:rsid w:val="00385A4A"/>
  </w:style>
  <w:style w:type="paragraph" w:customStyle="1" w:styleId="4DB800C758223E429B9BD3B1EC058A48">
    <w:name w:val="4DB800C758223E429B9BD3B1EC058A48"/>
    <w:rsid w:val="00385A4A"/>
  </w:style>
  <w:style w:type="paragraph" w:customStyle="1" w:styleId="4BF0536288DB7142A1B4CD9C24B5BE5C">
    <w:name w:val="4BF0536288DB7142A1B4CD9C24B5BE5C"/>
    <w:rsid w:val="00385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F7FF3-17A0-D143-8802-55B60476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ACLG</dc:creator>
  <cp:lastModifiedBy>Microsoft Office User</cp:lastModifiedBy>
  <cp:revision>5</cp:revision>
  <cp:lastPrinted>2018-03-15T13:25:00Z</cp:lastPrinted>
  <dcterms:created xsi:type="dcterms:W3CDTF">2018-03-15T12:26:00Z</dcterms:created>
  <dcterms:modified xsi:type="dcterms:W3CDTF">2018-03-15T13:48:00Z</dcterms:modified>
</cp:coreProperties>
</file>